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2634" w14:textId="185AA44C"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116</w:t>
      </w:r>
      <w:r w:rsidR="00FB31F9">
        <w:rPr>
          <w:rFonts w:eastAsiaTheme="minorEastAsia" w:cs="Arial"/>
          <w:bCs/>
          <w:sz w:val="28"/>
          <w:szCs w:val="28"/>
        </w:rPr>
        <w:t>-bis</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R1</w:t>
      </w:r>
      <w:r w:rsidR="004C742F" w:rsidRPr="00611469">
        <w:rPr>
          <w:rFonts w:eastAsiaTheme="minorEastAsia" w:cs="Arial"/>
          <w:bCs/>
          <w:sz w:val="28"/>
          <w:szCs w:val="28"/>
        </w:rPr>
        <w:t>-</w:t>
      </w:r>
      <w:r w:rsidR="00DD7B5D" w:rsidRPr="00611469">
        <w:rPr>
          <w:rFonts w:eastAsiaTheme="minorEastAsia" w:cs="Arial"/>
          <w:bCs/>
          <w:sz w:val="28"/>
          <w:szCs w:val="28"/>
        </w:rPr>
        <w:t>2</w:t>
      </w:r>
      <w:r w:rsidR="00E95D48" w:rsidRPr="00611469">
        <w:rPr>
          <w:rFonts w:eastAsiaTheme="minorEastAsia" w:cs="Arial"/>
          <w:bCs/>
          <w:sz w:val="28"/>
          <w:szCs w:val="28"/>
        </w:rPr>
        <w:t>40</w:t>
      </w:r>
      <w:r w:rsidR="00611469" w:rsidRPr="00611469">
        <w:rPr>
          <w:rFonts w:eastAsiaTheme="minorEastAsia" w:cs="Arial"/>
          <w:bCs/>
          <w:sz w:val="28"/>
          <w:szCs w:val="28"/>
        </w:rPr>
        <w:t>2</w:t>
      </w:r>
      <w:r w:rsidR="00E95D48" w:rsidRPr="00611469">
        <w:rPr>
          <w:rFonts w:eastAsiaTheme="minorEastAsia" w:cs="Arial"/>
          <w:bCs/>
          <w:sz w:val="28"/>
          <w:szCs w:val="28"/>
        </w:rPr>
        <w:t>2</w:t>
      </w:r>
      <w:r w:rsidR="00611469" w:rsidRPr="00611469">
        <w:rPr>
          <w:rFonts w:eastAsiaTheme="minorEastAsia" w:cs="Arial"/>
          <w:bCs/>
          <w:sz w:val="28"/>
          <w:szCs w:val="28"/>
        </w:rPr>
        <w:t>01</w:t>
      </w:r>
    </w:p>
    <w:p w14:paraId="7D19E008" w14:textId="77777777" w:rsidR="00FB31F9" w:rsidRDefault="00FB31F9"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201DB90E" w:rsidR="004E3939" w:rsidRPr="003B26D6" w:rsidRDefault="004E3939" w:rsidP="000029D3">
      <w:pPr>
        <w:ind w:left="1988" w:hangingChars="900" w:hanging="1988"/>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503EBD">
        <w:rPr>
          <w:rFonts w:ascii="Arial" w:hAnsi="Arial" w:cs="Arial" w:hint="eastAsia"/>
          <w:b/>
          <w:sz w:val="22"/>
          <w:szCs w:val="22"/>
        </w:rPr>
        <w:t>q</w:t>
      </w:r>
      <w:r w:rsidR="00FB31F9" w:rsidRPr="00FB31F9">
        <w:rPr>
          <w:rFonts w:ascii="Arial" w:hAnsi="Arial" w:cs="Arial"/>
          <w:b/>
          <w:sz w:val="22"/>
          <w:szCs w:val="22"/>
        </w:rPr>
        <w:t>uestions on RAN1 parameter list</w:t>
      </w:r>
      <w:r w:rsidR="00F14144" w:rsidDel="00F14144">
        <w:rPr>
          <w:rFonts w:ascii="Arial" w:hAnsi="Arial" w:cs="Arial"/>
          <w:b/>
          <w:sz w:val="22"/>
          <w:szCs w:val="22"/>
        </w:rPr>
        <w:t xml:space="preserve"> </w:t>
      </w:r>
      <w:r w:rsidR="000029D3" w:rsidRPr="000029D3">
        <w:rPr>
          <w:rFonts w:ascii="Arial" w:hAnsi="Arial" w:cs="Arial"/>
          <w:b/>
          <w:sz w:val="22"/>
          <w:szCs w:val="22"/>
        </w:rPr>
        <w:t xml:space="preserve">for Rel-18 NR </w:t>
      </w:r>
      <w:r w:rsidR="000029D3">
        <w:rPr>
          <w:rFonts w:ascii="Arial" w:hAnsi="Arial" w:cs="Arial" w:hint="eastAsia"/>
          <w:b/>
          <w:sz w:val="22"/>
          <w:szCs w:val="22"/>
        </w:rPr>
        <w:t xml:space="preserve">     </w:t>
      </w:r>
      <w:r w:rsidR="000029D3" w:rsidRPr="000029D3">
        <w:rPr>
          <w:rFonts w:ascii="Arial" w:hAnsi="Arial" w:cs="Arial"/>
          <w:b/>
          <w:sz w:val="22"/>
          <w:szCs w:val="22"/>
        </w:rPr>
        <w:t>Positioning</w:t>
      </w:r>
    </w:p>
    <w:p w14:paraId="2AAE4818" w14:textId="78D85287"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FB31F9" w:rsidRPr="00FB31F9">
        <w:rPr>
          <w:rFonts w:ascii="Arial" w:hAnsi="Arial" w:cs="Arial"/>
          <w:b/>
          <w:sz w:val="22"/>
          <w:szCs w:val="22"/>
        </w:rPr>
        <w:t>Questions on RAN1 parameter list</w:t>
      </w:r>
      <w:r w:rsidR="006B3576" w:rsidRPr="00DD7B5D">
        <w:rPr>
          <w:rFonts w:ascii="Arial" w:hAnsi="Arial" w:cs="Arial"/>
          <w:b/>
          <w:sz w:val="22"/>
          <w:szCs w:val="22"/>
        </w:rPr>
        <w:t xml:space="preserve"> </w:t>
      </w:r>
      <w:r w:rsidR="00CA0163" w:rsidRPr="00DD7B5D">
        <w:rPr>
          <w:rFonts w:ascii="Arial" w:hAnsi="Arial" w:cs="Arial"/>
          <w:b/>
          <w:sz w:val="22"/>
          <w:szCs w:val="22"/>
        </w:rPr>
        <w:t>(</w:t>
      </w:r>
      <w:r w:rsidR="00D31716">
        <w:rPr>
          <w:rFonts w:ascii="Arial" w:hAnsi="Arial" w:cs="Arial"/>
          <w:b/>
          <w:sz w:val="22"/>
          <w:szCs w:val="22"/>
        </w:rPr>
        <w:t>R</w:t>
      </w:r>
      <w:r w:rsidR="00D31716" w:rsidRPr="000A6CC7">
        <w:rPr>
          <w:rFonts w:ascii="Arial" w:hAnsi="Arial" w:cs="Arial" w:hint="eastAsia"/>
          <w:b/>
          <w:sz w:val="22"/>
          <w:szCs w:val="22"/>
        </w:rPr>
        <w:t>2</w:t>
      </w:r>
      <w:r w:rsidR="00D31716" w:rsidRPr="00BD08C5">
        <w:rPr>
          <w:rFonts w:ascii="Arial" w:hAnsi="Arial" w:cs="Arial"/>
          <w:b/>
          <w:sz w:val="22"/>
          <w:szCs w:val="22"/>
        </w:rPr>
        <w:t>-</w:t>
      </w:r>
      <w:r w:rsidR="00FB31F9" w:rsidRPr="00694A08">
        <w:rPr>
          <w:rFonts w:ascii="Arial" w:hAnsi="Arial"/>
          <w:b/>
          <w:sz w:val="22"/>
          <w:szCs w:val="22"/>
        </w:rPr>
        <w:t>2401644</w:t>
      </w:r>
      <w:r w:rsidR="00CA0163" w:rsidRPr="00DD7B5D">
        <w:rPr>
          <w:rFonts w:ascii="Arial" w:hAnsi="Arial" w:cs="Arial"/>
          <w:b/>
          <w:sz w:val="22"/>
          <w:szCs w:val="22"/>
        </w:rPr>
        <w:t>)</w:t>
      </w:r>
    </w:p>
    <w:p w14:paraId="7B107C0F" w14:textId="7777777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77777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4A672103" w14:textId="77777777"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40F11208"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611469" w:rsidRPr="00611469">
        <w:rPr>
          <w:rFonts w:ascii="Arial" w:hAnsi="Arial" w:cs="Arial"/>
          <w:b/>
          <w:sz w:val="22"/>
          <w:szCs w:val="22"/>
        </w:rPr>
        <w:t xml:space="preserve"> </w:t>
      </w:r>
      <w:r w:rsidR="00611469">
        <w:t>Q</w:t>
      </w:r>
      <w:r w:rsidR="00611469" w:rsidRPr="00611469">
        <w:t>uestions on RAN1 parameter list</w:t>
      </w:r>
      <w:r w:rsidR="00F14144" w:rsidRPr="00611469">
        <w:t>.</w:t>
      </w:r>
    </w:p>
    <w:p w14:paraId="62501755" w14:textId="629A942B" w:rsidR="007E6613" w:rsidRPr="007E6613" w:rsidRDefault="003B26D6" w:rsidP="00495EE1">
      <w:pPr>
        <w:spacing w:after="120" w:line="260" w:lineRule="exact"/>
        <w:jc w:val="both"/>
      </w:pPr>
      <w:r w:rsidRPr="004F4C99">
        <w:t xml:space="preserve">RAN1 would like to provide the </w:t>
      </w:r>
      <w:r w:rsidR="008B7659">
        <w:t xml:space="preserve">responses </w:t>
      </w:r>
      <w:r w:rsidR="00DC3BD6">
        <w:t>to</w:t>
      </w:r>
      <w:r w:rsidR="00DC3BD6" w:rsidRPr="00495EE1">
        <w:t xml:space="preserve"> </w:t>
      </w:r>
      <w:r w:rsidR="00735AC6" w:rsidRPr="00495EE1">
        <w:t>the question</w:t>
      </w:r>
      <w:r w:rsidR="00D31716">
        <w:rPr>
          <w:rFonts w:hint="eastAsia"/>
        </w:rPr>
        <w:t>s</w:t>
      </w:r>
      <w:r w:rsidR="00D31716">
        <w:t xml:space="preserve"> </w:t>
      </w:r>
      <w:r w:rsidR="00D31716">
        <w:rPr>
          <w:rFonts w:hint="eastAsia"/>
        </w:rPr>
        <w:t>respectively</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2877BE75" w14:textId="77777777" w:rsidR="00A15FF8" w:rsidRPr="00A15FF8" w:rsidRDefault="00A15FF8" w:rsidP="00A15FF8">
            <w:pPr>
              <w:jc w:val="both"/>
              <w:rPr>
                <w:rFonts w:eastAsiaTheme="minorEastAsia"/>
                <w:b/>
                <w:bCs/>
                <w:i/>
                <w:iCs/>
                <w:color w:val="000000"/>
                <w:u w:val="single"/>
              </w:rPr>
            </w:pPr>
            <w:r w:rsidRPr="00A15FF8">
              <w:rPr>
                <w:rFonts w:eastAsiaTheme="minorEastAsia"/>
                <w:b/>
                <w:bCs/>
                <w:i/>
                <w:iCs/>
                <w:color w:val="000000"/>
                <w:u w:val="single"/>
              </w:rPr>
              <w:t>Issue 1: DL-PRS Rx hopping for NR DL-</w:t>
            </w:r>
            <w:proofErr w:type="spellStart"/>
            <w:r w:rsidRPr="00A15FF8">
              <w:rPr>
                <w:rFonts w:eastAsiaTheme="minorEastAsia"/>
                <w:b/>
                <w:bCs/>
                <w:i/>
                <w:iCs/>
                <w:color w:val="000000"/>
                <w:u w:val="single"/>
              </w:rPr>
              <w:t>AoD</w:t>
            </w:r>
            <w:proofErr w:type="spellEnd"/>
            <w:r w:rsidRPr="00A15FF8">
              <w:rPr>
                <w:rFonts w:eastAsiaTheme="minorEastAsia"/>
                <w:b/>
                <w:bCs/>
                <w:i/>
                <w:iCs/>
                <w:color w:val="000000"/>
                <w:u w:val="single"/>
              </w:rPr>
              <w:t xml:space="preserve"> positioning method</w:t>
            </w:r>
          </w:p>
          <w:p w14:paraId="14D261C1" w14:textId="77777777" w:rsidR="00A15FF8" w:rsidRPr="00A15FF8" w:rsidRDefault="00A15FF8" w:rsidP="00A15FF8">
            <w:pPr>
              <w:jc w:val="both"/>
              <w:rPr>
                <w:rFonts w:eastAsiaTheme="minorEastAsia"/>
                <w:color w:val="000000"/>
              </w:rPr>
            </w:pPr>
            <w:bookmarkStart w:id="10" w:name="OLE_LINK5"/>
            <w:bookmarkStart w:id="11" w:name="OLE_LINK6"/>
            <w:r w:rsidRPr="00A15FF8">
              <w:rPr>
                <w:rFonts w:eastAsiaTheme="minorEastAsia"/>
                <w:color w:val="000000"/>
              </w:rPr>
              <w:t xml:space="preserve">According to the RRC parameter list in R1-2312697 included in the LS, LMF can request UE to perform DL-PRS measurements based on receiving multiple hops of DL-PRS using the parameter </w:t>
            </w:r>
            <w:r w:rsidRPr="00A15FF8">
              <w:rPr>
                <w:rFonts w:eastAsiaTheme="minorEastAsia"/>
                <w:i/>
                <w:iCs/>
                <w:color w:val="000000"/>
              </w:rPr>
              <w:t>nr-Requested-DL-PRS-</w:t>
            </w:r>
            <w:proofErr w:type="spellStart"/>
            <w:r w:rsidRPr="00A15FF8">
              <w:rPr>
                <w:rFonts w:eastAsiaTheme="minorEastAsia"/>
                <w:i/>
                <w:iCs/>
                <w:color w:val="000000"/>
              </w:rPr>
              <w:t>measurementBasedOnMultihopRx</w:t>
            </w:r>
            <w:proofErr w:type="spellEnd"/>
            <w:r w:rsidRPr="00A15FF8">
              <w:rPr>
                <w:rFonts w:eastAsiaTheme="minorEastAsia"/>
                <w:color w:val="000000"/>
              </w:rPr>
              <w:t>. According to R1-2312697, the parameter nr-</w:t>
            </w:r>
            <w:proofErr w:type="spellStart"/>
            <w:r w:rsidRPr="00A15FF8">
              <w:rPr>
                <w:rFonts w:eastAsiaTheme="minorEastAsia"/>
                <w:color w:val="000000"/>
              </w:rPr>
              <w:t>ReportedDL</w:t>
            </w:r>
            <w:proofErr w:type="spellEnd"/>
            <w:r w:rsidRPr="00A15FF8">
              <w:rPr>
                <w:rFonts w:eastAsiaTheme="minorEastAsia"/>
                <w:color w:val="000000"/>
              </w:rPr>
              <w:t>-PRS-</w:t>
            </w:r>
            <w:proofErr w:type="spellStart"/>
            <w:r w:rsidRPr="00A15FF8">
              <w:rPr>
                <w:rFonts w:eastAsiaTheme="minorEastAsia"/>
                <w:color w:val="000000"/>
              </w:rPr>
              <w:t>measurementBasedOnSingleOrMultihopRx</w:t>
            </w:r>
            <w:proofErr w:type="spellEnd"/>
            <w:r w:rsidRPr="00A15FF8">
              <w:rPr>
                <w:rFonts w:eastAsiaTheme="minorEastAsia"/>
                <w:color w:val="000000"/>
              </w:rPr>
              <w:t xml:space="preserve">, which indicates that the reported measurement is based on receiving single or multiple hops of DL-PRS, is only applicable for NR DL-TDOA and NR Multi-RTT and does not mention other positioning methods. </w:t>
            </w:r>
            <w:bookmarkStart w:id="12" w:name="OLE_LINK7"/>
            <w:bookmarkStart w:id="13" w:name="OLE_LINK8"/>
            <w:r w:rsidRPr="00A15FF8">
              <w:rPr>
                <w:rFonts w:eastAsiaTheme="minorEastAsia"/>
                <w:color w:val="000000"/>
              </w:rPr>
              <w:t>However, from RAN2’s perspective, if LMF can request UE to perform DL-PRS Rx hopping for NR DL-TDOA and NR Multi-RTT, it should also be able to request the reported measurement for NR DL-</w:t>
            </w:r>
            <w:proofErr w:type="spellStart"/>
            <w:r w:rsidRPr="00A15FF8">
              <w:rPr>
                <w:rFonts w:eastAsiaTheme="minorEastAsia"/>
                <w:color w:val="000000"/>
              </w:rPr>
              <w:t>AoD</w:t>
            </w:r>
            <w:proofErr w:type="spellEnd"/>
            <w:r w:rsidRPr="00A15FF8">
              <w:rPr>
                <w:rFonts w:eastAsiaTheme="minorEastAsia"/>
                <w:color w:val="000000"/>
              </w:rPr>
              <w:t>.</w:t>
            </w:r>
            <w:bookmarkEnd w:id="12"/>
            <w:bookmarkEnd w:id="13"/>
          </w:p>
          <w:p w14:paraId="65FCD505" w14:textId="77777777" w:rsidR="00A15FF8" w:rsidRPr="00A15FF8" w:rsidRDefault="00A15FF8" w:rsidP="00A15FF8">
            <w:pPr>
              <w:jc w:val="both"/>
              <w:rPr>
                <w:rFonts w:eastAsiaTheme="minorEastAsia"/>
                <w:color w:val="000000"/>
              </w:rPr>
            </w:pPr>
            <w:bookmarkStart w:id="14" w:name="OLE_LINK11"/>
            <w:bookmarkStart w:id="15" w:name="OLE_LINK12"/>
            <w:r w:rsidRPr="00A15FF8">
              <w:rPr>
                <w:rFonts w:eastAsiaTheme="minorEastAsia"/>
                <w:b/>
                <w:bCs/>
                <w:color w:val="000000"/>
              </w:rPr>
              <w:t>Question 1:</w:t>
            </w:r>
            <w:r w:rsidRPr="00A15FF8">
              <w:rPr>
                <w:rFonts w:eastAsiaTheme="minorEastAsia"/>
                <w:color w:val="000000"/>
              </w:rPr>
              <w:t xml:space="preserve"> Does the parameter </w:t>
            </w:r>
            <w:r w:rsidRPr="00A15FF8">
              <w:rPr>
                <w:rFonts w:eastAsiaTheme="minorEastAsia"/>
                <w:i/>
                <w:color w:val="000000"/>
              </w:rPr>
              <w:t>nr-</w:t>
            </w:r>
            <w:proofErr w:type="spellStart"/>
            <w:r w:rsidRPr="00A15FF8">
              <w:rPr>
                <w:rFonts w:eastAsiaTheme="minorEastAsia"/>
                <w:i/>
                <w:color w:val="000000"/>
              </w:rPr>
              <w:t>ReportedDL</w:t>
            </w:r>
            <w:proofErr w:type="spellEnd"/>
            <w:r w:rsidRPr="00A15FF8">
              <w:rPr>
                <w:rFonts w:eastAsiaTheme="minorEastAsia"/>
                <w:i/>
                <w:color w:val="000000"/>
              </w:rPr>
              <w:t>-PRS-</w:t>
            </w:r>
            <w:proofErr w:type="spellStart"/>
            <w:r w:rsidRPr="00A15FF8">
              <w:rPr>
                <w:rFonts w:eastAsiaTheme="minorEastAsia"/>
                <w:i/>
                <w:color w:val="000000"/>
              </w:rPr>
              <w:t>measurementBasedOnSingleOrMultihopRx</w:t>
            </w:r>
            <w:proofErr w:type="spellEnd"/>
            <w:r w:rsidRPr="00A15FF8">
              <w:rPr>
                <w:rFonts w:eastAsiaTheme="minorEastAsia"/>
                <w:color w:val="000000"/>
              </w:rPr>
              <w:t xml:space="preserve"> also apply to NR DL-</w:t>
            </w:r>
            <w:proofErr w:type="spellStart"/>
            <w:r w:rsidRPr="00A15FF8">
              <w:rPr>
                <w:rFonts w:eastAsiaTheme="minorEastAsia"/>
                <w:color w:val="000000"/>
              </w:rPr>
              <w:t>AoD</w:t>
            </w:r>
            <w:proofErr w:type="spellEnd"/>
            <w:r w:rsidRPr="00A15FF8">
              <w:rPr>
                <w:rFonts w:eastAsiaTheme="minorEastAsia"/>
                <w:color w:val="000000"/>
              </w:rPr>
              <w:t xml:space="preserve"> positioning?</w:t>
            </w:r>
          </w:p>
          <w:bookmarkEnd w:id="10"/>
          <w:bookmarkEnd w:id="11"/>
          <w:bookmarkEnd w:id="14"/>
          <w:bookmarkEnd w:id="15"/>
          <w:p w14:paraId="2F850B97" w14:textId="77777777" w:rsidR="00A15FF8" w:rsidRPr="00A15FF8" w:rsidRDefault="00A15FF8" w:rsidP="00A15FF8">
            <w:pPr>
              <w:jc w:val="both"/>
              <w:rPr>
                <w:rFonts w:eastAsiaTheme="minorEastAsia"/>
                <w:b/>
                <w:bCs/>
                <w:i/>
                <w:iCs/>
                <w:color w:val="000000"/>
                <w:u w:val="single"/>
              </w:rPr>
            </w:pPr>
            <w:r w:rsidRPr="00A15FF8">
              <w:rPr>
                <w:rFonts w:eastAsiaTheme="minorEastAsia"/>
                <w:b/>
                <w:bCs/>
                <w:i/>
                <w:iCs/>
                <w:color w:val="000000"/>
                <w:u w:val="single"/>
              </w:rPr>
              <w:t>Issue 2: Clarification on the DL-PRS ID associated with aggregated measurement report</w:t>
            </w:r>
          </w:p>
          <w:p w14:paraId="1E1A737A" w14:textId="77777777" w:rsidR="00A15FF8" w:rsidRPr="00A15FF8" w:rsidRDefault="00A15FF8" w:rsidP="00A15FF8">
            <w:pPr>
              <w:jc w:val="both"/>
              <w:rPr>
                <w:rFonts w:eastAsiaTheme="minorEastAsia"/>
                <w:color w:val="000000"/>
              </w:rPr>
            </w:pPr>
            <w:r w:rsidRPr="00A15FF8">
              <w:rPr>
                <w:rFonts w:eastAsiaTheme="minorEastAsia"/>
                <w:color w:val="000000"/>
              </w:rPr>
              <w:t>RAN2 observed that there is neither dl-PRS-ID nor dl-PRS-IDs included in the RRC parameter list R1-2312697. It is unclear to RAN2 how to include dl-PRS-ID when reporting the nr</w:t>
            </w:r>
            <w:r w:rsidRPr="00A15FF8">
              <w:rPr>
                <w:rFonts w:eastAsiaTheme="minorEastAsia"/>
                <w:i/>
                <w:iCs/>
                <w:color w:val="000000"/>
              </w:rPr>
              <w:t>-aggregated-DL-PRS-</w:t>
            </w:r>
            <w:proofErr w:type="spellStart"/>
            <w:r w:rsidRPr="00A15FF8">
              <w:rPr>
                <w:rFonts w:eastAsiaTheme="minorEastAsia"/>
                <w:i/>
                <w:iCs/>
                <w:color w:val="000000"/>
              </w:rPr>
              <w:t>ResourceSetIDList</w:t>
            </w:r>
            <w:proofErr w:type="spellEnd"/>
            <w:r w:rsidRPr="00A15FF8">
              <w:rPr>
                <w:rFonts w:eastAsiaTheme="minorEastAsia"/>
                <w:color w:val="000000"/>
              </w:rPr>
              <w:t xml:space="preserve"> in </w:t>
            </w:r>
            <w:r w:rsidRPr="00A15FF8">
              <w:rPr>
                <w:rFonts w:eastAsiaTheme="minorEastAsia"/>
                <w:i/>
                <w:iCs/>
                <w:color w:val="000000"/>
              </w:rPr>
              <w:t>NR-DL-TDOA-</w:t>
            </w:r>
            <w:proofErr w:type="spellStart"/>
            <w:r w:rsidRPr="00A15FF8">
              <w:rPr>
                <w:rFonts w:eastAsiaTheme="minorEastAsia"/>
                <w:i/>
                <w:iCs/>
                <w:color w:val="000000"/>
              </w:rPr>
              <w:t>MeasElement</w:t>
            </w:r>
            <w:proofErr w:type="spellEnd"/>
            <w:r w:rsidRPr="00A15FF8">
              <w:rPr>
                <w:rFonts w:eastAsiaTheme="minorEastAsia"/>
                <w:color w:val="000000"/>
              </w:rPr>
              <w:t xml:space="preserve"> and </w:t>
            </w:r>
            <w:r w:rsidRPr="00A15FF8">
              <w:rPr>
                <w:rFonts w:eastAsiaTheme="minorEastAsia"/>
                <w:i/>
                <w:iCs/>
                <w:color w:val="000000"/>
              </w:rPr>
              <w:t>NR-Multi-RTT-</w:t>
            </w:r>
            <w:proofErr w:type="spellStart"/>
            <w:r w:rsidRPr="00A15FF8">
              <w:rPr>
                <w:rFonts w:eastAsiaTheme="minorEastAsia"/>
                <w:i/>
                <w:iCs/>
                <w:color w:val="000000"/>
              </w:rPr>
              <w:t>MeasElement</w:t>
            </w:r>
            <w:proofErr w:type="spellEnd"/>
            <w:r w:rsidRPr="00A15FF8">
              <w:rPr>
                <w:rFonts w:eastAsiaTheme="minorEastAsia"/>
                <w:color w:val="000000"/>
              </w:rPr>
              <w:t>.</w:t>
            </w:r>
          </w:p>
          <w:p w14:paraId="77CCDE11" w14:textId="77777777" w:rsidR="00A15FF8" w:rsidRPr="00A15FF8" w:rsidRDefault="00A15FF8" w:rsidP="00A15FF8">
            <w:pPr>
              <w:jc w:val="both"/>
              <w:rPr>
                <w:rFonts w:eastAsiaTheme="minorEastAsia"/>
                <w:color w:val="000000"/>
              </w:rPr>
            </w:pPr>
            <w:r w:rsidRPr="00A15FF8">
              <w:rPr>
                <w:rFonts w:eastAsiaTheme="minorEastAsia"/>
                <w:b/>
                <w:bCs/>
                <w:color w:val="000000"/>
              </w:rPr>
              <w:t>Question 2:</w:t>
            </w:r>
            <w:r w:rsidRPr="00A15FF8">
              <w:rPr>
                <w:rFonts w:eastAsiaTheme="minorEastAsia"/>
                <w:color w:val="000000"/>
              </w:rPr>
              <w:t xml:space="preserve"> Is there only one dl-PRS-ID or are there multiple dl-PRS-IDs associated with the aggregated main and additional measurement, respectively?</w:t>
            </w:r>
          </w:p>
          <w:p w14:paraId="55EBEFD1" w14:textId="551F5375" w:rsidR="00D74AEC" w:rsidRPr="008D347B" w:rsidRDefault="00A15FF8" w:rsidP="008D347B">
            <w:pPr>
              <w:jc w:val="both"/>
              <w:rPr>
                <w:rFonts w:ascii="Arial" w:eastAsiaTheme="minorEastAsia" w:hAnsi="Arial" w:cs="Arial"/>
                <w:sz w:val="20"/>
                <w:szCs w:val="20"/>
              </w:rPr>
            </w:pPr>
            <w:r w:rsidRPr="00A15FF8">
              <w:rPr>
                <w:rFonts w:eastAsiaTheme="minorEastAsia"/>
                <w:b/>
                <w:bCs/>
                <w:color w:val="000000"/>
              </w:rPr>
              <w:t>Question 3</w:t>
            </w:r>
            <w:r w:rsidRPr="00A15FF8">
              <w:rPr>
                <w:rFonts w:eastAsiaTheme="minorEastAsia"/>
                <w:color w:val="000000"/>
              </w:rPr>
              <w:t>:</w:t>
            </w:r>
            <w:r w:rsidR="008D347B" w:rsidRPr="008D347B">
              <w:rPr>
                <w:rFonts w:eastAsiaTheme="minorEastAsia"/>
                <w:color w:val="000000"/>
              </w:rPr>
              <w:t xml:space="preserve"> If there are multiple dl-PRS-IDs associated with main and additional measurements, respectively, should the list of the dl-PRS-IDs </w:t>
            </w:r>
            <w:r w:rsidR="008D347B" w:rsidRPr="008D347B">
              <w:rPr>
                <w:rFonts w:eastAsiaTheme="minorEastAsia" w:hint="eastAsia"/>
                <w:color w:val="000000"/>
              </w:rPr>
              <w:t xml:space="preserve">in </w:t>
            </w:r>
            <w:r w:rsidR="008D347B" w:rsidRPr="008D347B">
              <w:rPr>
                <w:rFonts w:eastAsiaTheme="minorEastAsia"/>
                <w:color w:val="000000"/>
              </w:rPr>
              <w:t>additional measurements be included in the list of dl-PRS-IDs in the main measurement?</w:t>
            </w:r>
          </w:p>
        </w:tc>
      </w:tr>
    </w:tbl>
    <w:p w14:paraId="02F56C97" w14:textId="77777777" w:rsidR="004F7C38" w:rsidRDefault="00D31716" w:rsidP="00DD7B5D">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1</w:t>
      </w:r>
      <w:r w:rsidR="006B3576" w:rsidRPr="00D31716">
        <w:rPr>
          <w:b/>
          <w:bCs/>
        </w:rPr>
        <w:t xml:space="preserve">: </w:t>
      </w:r>
    </w:p>
    <w:p w14:paraId="37EEADAD" w14:textId="6B1B695E" w:rsidR="00E95D48" w:rsidRDefault="00A15FF8" w:rsidP="00DD7B5D">
      <w:pPr>
        <w:spacing w:before="120"/>
        <w:jc w:val="both"/>
      </w:pPr>
      <w:r>
        <w:t xml:space="preserve">Yes, </w:t>
      </w:r>
      <w:r w:rsidR="00A52C43" w:rsidRPr="00A15FF8">
        <w:rPr>
          <w:rFonts w:eastAsiaTheme="minorEastAsia"/>
          <w:i/>
          <w:color w:val="000000"/>
        </w:rPr>
        <w:t>nr-</w:t>
      </w:r>
      <w:proofErr w:type="spellStart"/>
      <w:r w:rsidR="00A52C43" w:rsidRPr="00A15FF8">
        <w:rPr>
          <w:rFonts w:eastAsiaTheme="minorEastAsia"/>
          <w:i/>
          <w:color w:val="000000"/>
        </w:rPr>
        <w:t>ReportedDL</w:t>
      </w:r>
      <w:proofErr w:type="spellEnd"/>
      <w:r w:rsidR="00A52C43" w:rsidRPr="00A15FF8">
        <w:rPr>
          <w:rFonts w:eastAsiaTheme="minorEastAsia"/>
          <w:i/>
          <w:color w:val="000000"/>
        </w:rPr>
        <w:t>-PRS-</w:t>
      </w:r>
      <w:proofErr w:type="spellStart"/>
      <w:r w:rsidR="00A52C43" w:rsidRPr="00A15FF8">
        <w:rPr>
          <w:rFonts w:eastAsiaTheme="minorEastAsia"/>
          <w:i/>
          <w:color w:val="000000"/>
        </w:rPr>
        <w:t>measurementBasedOnSingleOrMultihopRx</w:t>
      </w:r>
      <w:proofErr w:type="spellEnd"/>
      <w:r w:rsidR="00A52C43" w:rsidRPr="00A15FF8">
        <w:rPr>
          <w:rFonts w:eastAsiaTheme="minorEastAsia"/>
          <w:color w:val="000000"/>
        </w:rPr>
        <w:t xml:space="preserve"> also </w:t>
      </w:r>
      <w:r w:rsidR="00611469">
        <w:rPr>
          <w:rFonts w:eastAsiaTheme="minorEastAsia"/>
          <w:color w:val="000000"/>
        </w:rPr>
        <w:t>applies</w:t>
      </w:r>
      <w:r w:rsidR="00A52C43" w:rsidRPr="00A15FF8">
        <w:rPr>
          <w:rFonts w:eastAsiaTheme="minorEastAsia"/>
          <w:color w:val="000000"/>
        </w:rPr>
        <w:t xml:space="preserve"> to NR DL-</w:t>
      </w:r>
      <w:proofErr w:type="spellStart"/>
      <w:r w:rsidR="00A52C43" w:rsidRPr="00A15FF8">
        <w:rPr>
          <w:rFonts w:eastAsiaTheme="minorEastAsia"/>
          <w:color w:val="000000"/>
        </w:rPr>
        <w:t>AoD</w:t>
      </w:r>
      <w:proofErr w:type="spellEnd"/>
      <w:r w:rsidR="00A52C43" w:rsidRPr="00A15FF8">
        <w:rPr>
          <w:rFonts w:eastAsiaTheme="minorEastAsia"/>
          <w:color w:val="000000"/>
        </w:rPr>
        <w:t xml:space="preserve"> positioning</w:t>
      </w:r>
      <w:r>
        <w:t xml:space="preserve">, </w:t>
      </w:r>
      <w:r w:rsidR="00A52C43">
        <w:t xml:space="preserve">since </w:t>
      </w:r>
      <w:r>
        <w:t xml:space="preserve">there is no restriction for the </w:t>
      </w:r>
      <w:r w:rsidR="00A52C43">
        <w:t xml:space="preserve">PRS </w:t>
      </w:r>
      <w:r>
        <w:t xml:space="preserve">measurement </w:t>
      </w:r>
      <w:r w:rsidRPr="001D2CE9">
        <w:rPr>
          <w:rFonts w:cs="Arial"/>
          <w:color w:val="000000" w:themeColor="text1"/>
          <w:szCs w:val="18"/>
        </w:rPr>
        <w:t>with Rx frequency hopping</w:t>
      </w:r>
      <w:r w:rsidR="00A52C43">
        <w:rPr>
          <w:rFonts w:cs="Arial"/>
          <w:color w:val="000000" w:themeColor="text1"/>
          <w:szCs w:val="18"/>
        </w:rPr>
        <w:t xml:space="preserve"> according to the following RAN1 specification</w:t>
      </w:r>
      <w:r w:rsidR="00E95D48">
        <w:t>.</w:t>
      </w:r>
      <w:r w:rsidR="00A52C43">
        <w:t xml:space="preserve"> </w:t>
      </w:r>
    </w:p>
    <w:tbl>
      <w:tblPr>
        <w:tblStyle w:val="af9"/>
        <w:tblW w:w="0" w:type="auto"/>
        <w:tblLook w:val="04A0" w:firstRow="1" w:lastRow="0" w:firstColumn="1" w:lastColumn="0" w:noHBand="0" w:noVBand="1"/>
      </w:tblPr>
      <w:tblGrid>
        <w:gridCol w:w="9855"/>
      </w:tblGrid>
      <w:tr w:rsidR="00A15FF8" w14:paraId="64C65D65" w14:textId="77777777" w:rsidTr="00A15FF8">
        <w:tc>
          <w:tcPr>
            <w:tcW w:w="9855" w:type="dxa"/>
          </w:tcPr>
          <w:p w14:paraId="79F81197" w14:textId="7A36EE1B" w:rsidR="00A15FF8" w:rsidRPr="00892B18" w:rsidRDefault="00A15FF8" w:rsidP="00A15FF8">
            <w:pPr>
              <w:rPr>
                <w:color w:val="000000"/>
              </w:rPr>
            </w:pPr>
            <w:r w:rsidRPr="00892B18">
              <w:rPr>
                <w:color w:val="000000"/>
              </w:rPr>
              <w:lastRenderedPageBreak/>
              <w:t>TS 38.214</w:t>
            </w:r>
            <w:r w:rsidR="00A52C43">
              <w:rPr>
                <w:color w:val="000000"/>
              </w:rPr>
              <w:t xml:space="preserve"> </w:t>
            </w:r>
            <w:r w:rsidRPr="00892B18">
              <w:rPr>
                <w:color w:val="000000"/>
              </w:rPr>
              <w:t>5.1.6.5</w:t>
            </w:r>
            <w:r w:rsidRPr="00892B18">
              <w:rPr>
                <w:color w:val="000000"/>
              </w:rPr>
              <w:tab/>
              <w:t>PRS reception procedure</w:t>
            </w:r>
          </w:p>
          <w:p w14:paraId="3CC7BE53" w14:textId="77777777" w:rsidR="00A15FF8" w:rsidRPr="00892B18" w:rsidRDefault="00A15FF8" w:rsidP="00A15FF8">
            <w:pPr>
              <w:jc w:val="center"/>
              <w:rPr>
                <w:color w:val="FF0000"/>
              </w:rPr>
            </w:pPr>
            <w:r w:rsidRPr="00892B18">
              <w:rPr>
                <w:color w:val="FF0000"/>
              </w:rPr>
              <w:t>************** Unchanged parts omitted**************</w:t>
            </w:r>
          </w:p>
          <w:p w14:paraId="0E53FCE1" w14:textId="77777777" w:rsidR="00A15FF8" w:rsidRDefault="00A15FF8" w:rsidP="00DD7B5D">
            <w:pPr>
              <w:spacing w:before="120"/>
              <w:jc w:val="both"/>
              <w:rPr>
                <w:color w:val="000000"/>
              </w:rPr>
            </w:pPr>
            <w:r>
              <w:rPr>
                <w:color w:val="000000"/>
              </w:rPr>
              <w:t>T</w:t>
            </w:r>
            <w:r w:rsidRPr="00892B18">
              <w:rPr>
                <w:color w:val="000000"/>
              </w:rPr>
              <w:t xml:space="preserve">he reduced capability UE may be configured to measure and report, subject to UE capability, via </w:t>
            </w:r>
            <w:r w:rsidR="00A52C43" w:rsidRPr="00A15FF8">
              <w:rPr>
                <w:rFonts w:eastAsiaTheme="minorEastAsia"/>
                <w:i/>
                <w:iCs/>
                <w:color w:val="000000"/>
              </w:rPr>
              <w:t>nr-Requested-DL-PRS-</w:t>
            </w:r>
            <w:proofErr w:type="spellStart"/>
            <w:r w:rsidR="00A52C43" w:rsidRPr="00A15FF8">
              <w:rPr>
                <w:rFonts w:eastAsiaTheme="minorEastAsia"/>
                <w:i/>
                <w:iCs/>
                <w:color w:val="000000"/>
              </w:rPr>
              <w:t>measurementBasedOnMultihopRx</w:t>
            </w:r>
            <w:proofErr w:type="spellEnd"/>
            <w:r w:rsidRPr="00892B18">
              <w:rPr>
                <w:color w:val="000000"/>
              </w:rPr>
              <w:t xml:space="preserve"> the DL RSTD, DL PRS-RSRP, DL PRS-RSRPP, or UE Rx-Tx time difference using receiver frequency hopping for a DL PRS resource, with bandwidth that may be greater than the maximum reduced capability UE bandwidth.</w:t>
            </w:r>
          </w:p>
          <w:p w14:paraId="1F463E07" w14:textId="14EF9F53" w:rsidR="001442A2" w:rsidRPr="001442A2" w:rsidRDefault="001442A2" w:rsidP="001442A2">
            <w:pPr>
              <w:jc w:val="center"/>
              <w:rPr>
                <w:color w:val="FF0000"/>
              </w:rPr>
            </w:pPr>
            <w:r w:rsidRPr="00892B18">
              <w:rPr>
                <w:color w:val="FF0000"/>
              </w:rPr>
              <w:t>************** Unchanged parts omitted**************</w:t>
            </w:r>
          </w:p>
        </w:tc>
      </w:tr>
    </w:tbl>
    <w:p w14:paraId="28197DE3" w14:textId="7F905651" w:rsidR="00A52C43" w:rsidRDefault="00A52C43" w:rsidP="00A52C43">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Pr>
          <w:b/>
          <w:bCs/>
        </w:rPr>
        <w:t>2</w:t>
      </w:r>
      <w:r w:rsidRPr="00D31716">
        <w:rPr>
          <w:b/>
          <w:bCs/>
        </w:rPr>
        <w:t xml:space="preserve">: </w:t>
      </w:r>
    </w:p>
    <w:tbl>
      <w:tblPr>
        <w:tblStyle w:val="af9"/>
        <w:tblW w:w="0" w:type="auto"/>
        <w:tblLook w:val="04A0" w:firstRow="1" w:lastRow="0" w:firstColumn="1" w:lastColumn="0" w:noHBand="0" w:noVBand="1"/>
      </w:tblPr>
      <w:tblGrid>
        <w:gridCol w:w="9855"/>
      </w:tblGrid>
      <w:tr w:rsidR="00A52C43" w14:paraId="72F8534E" w14:textId="77777777" w:rsidTr="00A52C43">
        <w:tc>
          <w:tcPr>
            <w:tcW w:w="9855" w:type="dxa"/>
          </w:tcPr>
          <w:p w14:paraId="3BA0BFC9" w14:textId="77777777" w:rsidR="00A52C43" w:rsidRDefault="00A52C43" w:rsidP="00A52C43">
            <w:pPr>
              <w:pStyle w:val="af5"/>
              <w:tabs>
                <w:tab w:val="left" w:pos="-420"/>
              </w:tabs>
              <w:snapToGrid w:val="0"/>
              <w:ind w:left="0"/>
              <w:jc w:val="both"/>
              <w:textAlignment w:val="baseline"/>
              <w:rPr>
                <w:rFonts w:eastAsia="等线" w:cs="Times"/>
              </w:rPr>
            </w:pPr>
            <w:r w:rsidRPr="00D71ABC">
              <w:rPr>
                <w:rFonts w:eastAsia="等线" w:cs="Times"/>
                <w:highlight w:val="green"/>
              </w:rPr>
              <w:t>Agreement</w:t>
            </w:r>
          </w:p>
          <w:p w14:paraId="20EA63F4" w14:textId="77777777" w:rsidR="00A52C43" w:rsidRDefault="00A52C43" w:rsidP="00A52C43">
            <w:pPr>
              <w:snapToGrid w:val="0"/>
              <w:rPr>
                <w:szCs w:val="20"/>
              </w:rPr>
            </w:pPr>
            <w:r>
              <w:rPr>
                <w:rFonts w:cs="Times" w:hint="eastAsia"/>
                <w:szCs w:val="20"/>
              </w:rPr>
              <w:t>Send an LS to RAN2 with the following content</w:t>
            </w:r>
          </w:p>
          <w:p w14:paraId="5B094AA0" w14:textId="77777777" w:rsidR="00A52C43" w:rsidRDefault="00A52C43" w:rsidP="00A52C43">
            <w:pPr>
              <w:snapToGrid w:val="0"/>
              <w:spacing w:beforeLines="50" w:before="120" w:afterLines="50" w:after="12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14:paraId="0E80C4CE" w14:textId="77777777" w:rsidR="00A52C43" w:rsidRDefault="00A52C43" w:rsidP="00A52C43">
            <w:pPr>
              <w:pStyle w:val="af5"/>
              <w:numPr>
                <w:ilvl w:val="0"/>
                <w:numId w:val="35"/>
              </w:numPr>
              <w:snapToGrid w:val="0"/>
              <w:spacing w:beforeLines="50" w:before="120" w:afterLines="50" w:after="120"/>
              <w:textAlignment w:val="baseline"/>
              <w:rPr>
                <w:lang w:eastAsia="ko-KR"/>
              </w:rPr>
            </w:pPr>
            <w:r>
              <w:t xml:space="preserve">Interpretation 1: PRS resource sets in different PFLs of a TRP are configured with the same </w:t>
            </w:r>
            <w:r>
              <w:rPr>
                <w:lang w:eastAsia="ko-KR"/>
              </w:rPr>
              <w:t>dl-PRS-ID</w:t>
            </w:r>
          </w:p>
          <w:p w14:paraId="59502716" w14:textId="1FF9AD29" w:rsidR="00A52C43" w:rsidRPr="00A52C43" w:rsidRDefault="00A52C43" w:rsidP="00A52C43">
            <w:pPr>
              <w:pStyle w:val="af5"/>
              <w:numPr>
                <w:ilvl w:val="0"/>
                <w:numId w:val="35"/>
              </w:numPr>
              <w:snapToGrid w:val="0"/>
              <w:spacing w:beforeLines="50" w:before="120" w:afterLines="50" w:after="120"/>
              <w:textAlignment w:val="baseline"/>
              <w:rPr>
                <w:b/>
                <w:bCs/>
              </w:rPr>
            </w:pPr>
            <w:r>
              <w:t xml:space="preserve">Interpretation 2: PRS resource sets in different PFLs of a TRP can be configured with different </w:t>
            </w:r>
            <w:r>
              <w:rPr>
                <w:lang w:eastAsia="ko-KR"/>
              </w:rPr>
              <w:t>dl-PRS-ID</w:t>
            </w:r>
          </w:p>
        </w:tc>
      </w:tr>
    </w:tbl>
    <w:p w14:paraId="764666A0" w14:textId="3E28BEC9" w:rsidR="008D347B" w:rsidRDefault="00611469" w:rsidP="00DD7B5D">
      <w:pPr>
        <w:spacing w:before="120"/>
        <w:jc w:val="both"/>
      </w:pPr>
      <w:r w:rsidRPr="00A52C43">
        <w:rPr>
          <w:rFonts w:hint="eastAsia"/>
        </w:rPr>
        <w:t>B</w:t>
      </w:r>
      <w:r w:rsidRPr="00A52C43">
        <w:t xml:space="preserve">ased on the LS in R1-2308646 </w:t>
      </w:r>
      <w:r>
        <w:t>above,</w:t>
      </w:r>
      <w:r>
        <w:rPr>
          <w:rFonts w:eastAsiaTheme="minorEastAsia"/>
          <w:color w:val="000000"/>
        </w:rPr>
        <w:t xml:space="preserve"> b</w:t>
      </w:r>
      <w:r w:rsidR="008D347B">
        <w:rPr>
          <w:rFonts w:eastAsiaTheme="minorEastAsia"/>
          <w:color w:val="000000"/>
        </w:rPr>
        <w:t xml:space="preserve">oth </w:t>
      </w:r>
      <w:r w:rsidR="008D347B" w:rsidRPr="00A15FF8">
        <w:rPr>
          <w:rFonts w:eastAsiaTheme="minorEastAsia"/>
          <w:color w:val="000000"/>
        </w:rPr>
        <w:t>one dl-PRS-ID or multiple dl-PRS-IDs associated with the aggregated main and additional measurement</w:t>
      </w:r>
      <w:r w:rsidR="008D347B">
        <w:rPr>
          <w:rFonts w:eastAsiaTheme="minorEastAsia"/>
          <w:color w:val="000000"/>
        </w:rPr>
        <w:t xml:space="preserve"> are supported. That is </w:t>
      </w:r>
    </w:p>
    <w:p w14:paraId="484814A5" w14:textId="47B49860" w:rsidR="00A52C43" w:rsidRPr="008D347B" w:rsidRDefault="00A52C43" w:rsidP="008D347B">
      <w:pPr>
        <w:pStyle w:val="af5"/>
        <w:numPr>
          <w:ilvl w:val="0"/>
          <w:numId w:val="36"/>
        </w:numPr>
        <w:spacing w:before="120"/>
        <w:jc w:val="both"/>
        <w:rPr>
          <w:rFonts w:eastAsiaTheme="minorEastAsia"/>
          <w:color w:val="000000"/>
        </w:rPr>
      </w:pPr>
      <w:r w:rsidRPr="008D347B">
        <w:rPr>
          <w:rFonts w:hint="eastAsia"/>
        </w:rPr>
        <w:t>F</w:t>
      </w:r>
      <w:r w:rsidRPr="008D347B">
        <w:t xml:space="preserve">or </w:t>
      </w:r>
      <w:r>
        <w:t xml:space="preserve">Interpretation 1, only one </w:t>
      </w:r>
      <w:r>
        <w:rPr>
          <w:lang w:eastAsia="ko-KR"/>
        </w:rPr>
        <w:t xml:space="preserve">dl-PRS-ID and multiple </w:t>
      </w:r>
      <w:r w:rsidR="008D347B" w:rsidRPr="006C686B">
        <w:rPr>
          <w:lang w:eastAsia="ko-KR"/>
        </w:rPr>
        <w:t>NR-DL-PRS-</w:t>
      </w:r>
      <w:proofErr w:type="spellStart"/>
      <w:r w:rsidR="008D347B" w:rsidRPr="006C686B">
        <w:rPr>
          <w:lang w:eastAsia="ko-KR"/>
        </w:rPr>
        <w:t>ResourceSetID</w:t>
      </w:r>
      <w:proofErr w:type="spellEnd"/>
      <w:r>
        <w:t xml:space="preserve"> </w:t>
      </w:r>
      <w:r w:rsidR="008D347B">
        <w:t xml:space="preserve">will be </w:t>
      </w:r>
      <w:r w:rsidR="008D347B" w:rsidRPr="008D347B">
        <w:rPr>
          <w:rFonts w:eastAsiaTheme="minorEastAsia"/>
          <w:color w:val="000000"/>
        </w:rPr>
        <w:t>associated with the aggregated main and additional measurement</w:t>
      </w:r>
    </w:p>
    <w:p w14:paraId="75E500FE" w14:textId="42B2E28E" w:rsidR="008D347B" w:rsidRPr="008D347B" w:rsidRDefault="008D347B" w:rsidP="008D347B">
      <w:pPr>
        <w:pStyle w:val="af5"/>
        <w:numPr>
          <w:ilvl w:val="0"/>
          <w:numId w:val="36"/>
        </w:numPr>
        <w:spacing w:before="120"/>
        <w:jc w:val="both"/>
        <w:rPr>
          <w:b/>
          <w:bCs/>
        </w:rPr>
      </w:pPr>
      <w:r w:rsidRPr="008D347B">
        <w:rPr>
          <w:rFonts w:hint="eastAsia"/>
        </w:rPr>
        <w:t>F</w:t>
      </w:r>
      <w:r w:rsidRPr="008D347B">
        <w:t xml:space="preserve">or </w:t>
      </w:r>
      <w:r>
        <w:t xml:space="preserve">Interpretation 2, multiple </w:t>
      </w:r>
      <w:r>
        <w:rPr>
          <w:lang w:eastAsia="ko-KR"/>
        </w:rPr>
        <w:t xml:space="preserve">dl-PRS-IDs </w:t>
      </w:r>
      <w:r>
        <w:t xml:space="preserve">will be </w:t>
      </w:r>
      <w:r w:rsidRPr="008D347B">
        <w:rPr>
          <w:rFonts w:eastAsiaTheme="minorEastAsia"/>
          <w:color w:val="000000"/>
        </w:rPr>
        <w:t>associated with the aggregated main and additional measurement</w:t>
      </w:r>
    </w:p>
    <w:p w14:paraId="3F2445DB" w14:textId="1D852136" w:rsidR="00D31716" w:rsidRDefault="00D31716" w:rsidP="00F14144">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w:t>
      </w:r>
      <w:r w:rsidR="008D347B">
        <w:rPr>
          <w:b/>
          <w:bCs/>
        </w:rPr>
        <w:t>3</w:t>
      </w:r>
      <w:r w:rsidRPr="00D31716">
        <w:rPr>
          <w:b/>
          <w:bCs/>
        </w:rPr>
        <w:t>:</w:t>
      </w:r>
    </w:p>
    <w:p w14:paraId="6D98C96F" w14:textId="31A0B346" w:rsidR="00D31716" w:rsidRDefault="00D31716" w:rsidP="00DD7B5D">
      <w:pPr>
        <w:spacing w:before="120"/>
        <w:jc w:val="both"/>
      </w:pPr>
      <w:r w:rsidRPr="00D31716">
        <w:t xml:space="preserve">Based on </w:t>
      </w:r>
      <w:r w:rsidR="00E95D48">
        <w:t xml:space="preserve">the </w:t>
      </w:r>
      <w:r w:rsidR="00F14144">
        <w:t>RAN1 agreement</w:t>
      </w:r>
      <w:r w:rsidRPr="00D31716">
        <w:t>,</w:t>
      </w:r>
      <w:r w:rsidR="00F14144">
        <w:rPr>
          <w:rFonts w:hint="eastAsia"/>
        </w:rPr>
        <w:t xml:space="preserve"> </w:t>
      </w:r>
      <w:r w:rsidR="003A7854">
        <w:t xml:space="preserve">more than one </w:t>
      </w:r>
      <w:proofErr w:type="gramStart"/>
      <w:r w:rsidR="003A7854">
        <w:t>combinations</w:t>
      </w:r>
      <w:proofErr w:type="gramEnd"/>
      <w:r w:rsidR="003A7854">
        <w:t xml:space="preserve"> are supported, in this case, indicating the </w:t>
      </w:r>
      <w:r w:rsidR="003A7854" w:rsidRPr="008D347B">
        <w:rPr>
          <w:rFonts w:eastAsiaTheme="minorEastAsia"/>
          <w:color w:val="000000"/>
        </w:rPr>
        <w:t>multiple dl-PRS-IDs associated with main measurement</w:t>
      </w:r>
      <w:r w:rsidR="005569F2">
        <w:rPr>
          <w:rFonts w:eastAsiaTheme="minorEastAsia" w:hint="eastAsia"/>
          <w:color w:val="000000"/>
        </w:rPr>
        <w:t xml:space="preserve"> can be supported. </w:t>
      </w:r>
      <w:r w:rsidR="005569F2">
        <w:rPr>
          <w:rFonts w:eastAsiaTheme="minorEastAsia"/>
          <w:color w:val="000000"/>
        </w:rPr>
        <w:t>A</w:t>
      </w:r>
      <w:r w:rsidR="005569F2">
        <w:rPr>
          <w:rFonts w:eastAsiaTheme="minorEastAsia" w:hint="eastAsia"/>
          <w:color w:val="000000"/>
        </w:rPr>
        <w:t xml:space="preserve">nd the </w:t>
      </w:r>
      <w:r w:rsidR="005569F2" w:rsidRPr="008D347B">
        <w:rPr>
          <w:rFonts w:eastAsiaTheme="minorEastAsia"/>
          <w:color w:val="000000"/>
        </w:rPr>
        <w:t>main measurement</w:t>
      </w:r>
      <w:r w:rsidR="005569F2" w:rsidRPr="008D347B" w:rsidDel="005569F2">
        <w:rPr>
          <w:rFonts w:eastAsiaTheme="minorEastAsia"/>
          <w:color w:val="000000"/>
        </w:rPr>
        <w:t xml:space="preserve"> </w:t>
      </w:r>
      <w:r w:rsidR="005569F2">
        <w:rPr>
          <w:rFonts w:eastAsiaTheme="minorEastAsia" w:hint="eastAsia"/>
          <w:color w:val="000000"/>
        </w:rPr>
        <w:t xml:space="preserve">and additional </w:t>
      </w:r>
      <w:r w:rsidR="005569F2">
        <w:rPr>
          <w:rFonts w:eastAsiaTheme="minorEastAsia"/>
          <w:color w:val="000000"/>
        </w:rPr>
        <w:t>measurement</w:t>
      </w:r>
      <w:r w:rsidR="005569F2">
        <w:rPr>
          <w:rFonts w:eastAsiaTheme="minorEastAsia" w:hint="eastAsia"/>
          <w:color w:val="000000"/>
        </w:rPr>
        <w:t xml:space="preserve"> should be associated with the same </w:t>
      </w:r>
      <w:r w:rsidR="005569F2" w:rsidRPr="008D347B">
        <w:rPr>
          <w:rFonts w:eastAsiaTheme="minorEastAsia"/>
          <w:color w:val="000000"/>
        </w:rPr>
        <w:t>multiple dl-PRS-IDs</w:t>
      </w:r>
      <w:r w:rsidR="003A7854">
        <w:rPr>
          <w:rFonts w:eastAsiaTheme="minorEastAsia"/>
          <w:color w:val="000000"/>
        </w:rPr>
        <w:t>.</w:t>
      </w:r>
    </w:p>
    <w:tbl>
      <w:tblPr>
        <w:tblStyle w:val="af9"/>
        <w:tblW w:w="0" w:type="auto"/>
        <w:tblLook w:val="04A0" w:firstRow="1" w:lastRow="0" w:firstColumn="1" w:lastColumn="0" w:noHBand="0" w:noVBand="1"/>
      </w:tblPr>
      <w:tblGrid>
        <w:gridCol w:w="9855"/>
      </w:tblGrid>
      <w:tr w:rsidR="00F14144" w14:paraId="1B491CE0" w14:textId="7F8601D2" w:rsidTr="00F14144">
        <w:tc>
          <w:tcPr>
            <w:tcW w:w="9855" w:type="dxa"/>
          </w:tcPr>
          <w:p w14:paraId="1A628D0F" w14:textId="5F2257C8" w:rsidR="003A7854" w:rsidRDefault="003A7854" w:rsidP="003A7854">
            <w:pPr>
              <w:rPr>
                <w:lang w:eastAsia="x-none"/>
              </w:rPr>
            </w:pPr>
            <w:r w:rsidRPr="009B0F0F">
              <w:rPr>
                <w:highlight w:val="green"/>
                <w:lang w:eastAsia="x-none"/>
              </w:rPr>
              <w:t>Agreement</w:t>
            </w:r>
          </w:p>
          <w:p w14:paraId="51CA42C7" w14:textId="499B57DA" w:rsidR="003A7854" w:rsidRDefault="003A7854" w:rsidP="003A7854">
            <w:pPr>
              <w:rPr>
                <w:lang w:eastAsia="x-none"/>
              </w:rPr>
            </w:pPr>
            <w:r>
              <w:rPr>
                <w:lang w:eastAsia="x-none"/>
              </w:rPr>
              <w:t xml:space="preserve">Configuring up to two PFL combinations is supported (e.g. PFL1 aggregated with PFL2 and PFL3 aggregated with PFL4). </w:t>
            </w:r>
          </w:p>
          <w:p w14:paraId="5770AD53" w14:textId="6A88FCFD" w:rsidR="003A7854" w:rsidRPr="003A7854" w:rsidRDefault="003A7854" w:rsidP="003A7854">
            <w:pPr>
              <w:pStyle w:val="af5"/>
              <w:numPr>
                <w:ilvl w:val="0"/>
                <w:numId w:val="37"/>
              </w:numPr>
              <w:contextualSpacing w:val="0"/>
            </w:pPr>
            <w:r>
              <w:t>Send an LS to RA</w:t>
            </w:r>
            <w:r w:rsidRPr="003A7854">
              <w:t xml:space="preserve">N4 (CC to RAN2 and RAN3) to inform them with the above agreement and specify </w:t>
            </w:r>
            <w:proofErr w:type="spellStart"/>
            <w:r w:rsidRPr="003A7854">
              <w:t>corre-sponding</w:t>
            </w:r>
            <w:proofErr w:type="spellEnd"/>
            <w:r w:rsidRPr="003A7854">
              <w:t xml:space="preserve"> requirements.</w:t>
            </w:r>
          </w:p>
          <w:p w14:paraId="27CDBFF0" w14:textId="5484A3A0" w:rsidR="00F14144" w:rsidRPr="003A7854" w:rsidRDefault="003A7854" w:rsidP="003A7854">
            <w:pPr>
              <w:pStyle w:val="af5"/>
              <w:numPr>
                <w:ilvl w:val="0"/>
                <w:numId w:val="37"/>
              </w:numPr>
              <w:contextualSpacing w:val="0"/>
            </w:pPr>
            <w:r w:rsidRPr="003A7854">
              <w:t xml:space="preserve">Note: more than one </w:t>
            </w:r>
            <w:proofErr w:type="gramStart"/>
            <w:r w:rsidRPr="003A7854">
              <w:t>combinations</w:t>
            </w:r>
            <w:proofErr w:type="gramEnd"/>
            <w:r w:rsidRPr="003A7854">
              <w:t xml:space="preserve"> are measured in </w:t>
            </w:r>
            <w:proofErr w:type="spellStart"/>
            <w:r w:rsidRPr="003A7854">
              <w:t>TDMed</w:t>
            </w:r>
            <w:proofErr w:type="spellEnd"/>
            <w:r w:rsidRPr="003A7854">
              <w:t xml:space="preserve"> manner</w:t>
            </w:r>
          </w:p>
        </w:tc>
      </w:tr>
    </w:tbl>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7777777"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0EC0F98F" w14:textId="4C1B9B05" w:rsidR="00C11447" w:rsidRPr="00EE4EB1" w:rsidRDefault="00C11447" w:rsidP="00C11447">
      <w:pPr>
        <w:spacing w:before="120"/>
        <w:rPr>
          <w:rFonts w:ascii="Arial" w:hAnsi="Arial" w:cs="Arial"/>
          <w:bCs/>
        </w:rPr>
      </w:pPr>
      <w:r w:rsidRPr="00E95D48">
        <w:rPr>
          <w:rFonts w:ascii="Arial" w:eastAsia="MS Mincho" w:hAnsi="Arial" w:cs="Arial"/>
          <w:bCs/>
        </w:rPr>
        <w:t>TSG</w:t>
      </w:r>
      <w:r w:rsidRPr="00E95D48">
        <w:rPr>
          <w:rFonts w:ascii="Arial" w:hAnsi="Arial" w:cs="Arial"/>
          <w:bCs/>
        </w:rPr>
        <w:t xml:space="preserve"> RAN WG1 Meeting #11</w:t>
      </w:r>
      <w:r>
        <w:rPr>
          <w:rFonts w:ascii="Arial" w:hAnsi="Arial" w:cs="Arial"/>
          <w:bCs/>
        </w:rPr>
        <w:t xml:space="preserve">7      </w:t>
      </w:r>
      <w:r w:rsidRPr="00E95D48">
        <w:rPr>
          <w:rFonts w:ascii="Arial" w:hAnsi="Arial" w:cs="Arial"/>
          <w:bCs/>
        </w:rPr>
        <w:t xml:space="preserve">     </w:t>
      </w:r>
      <w:r>
        <w:rPr>
          <w:rFonts w:ascii="Arial" w:hAnsi="Arial" w:cs="Arial"/>
          <w:bCs/>
        </w:rPr>
        <w:t>May</w:t>
      </w:r>
      <w:r w:rsidRPr="00E95D48">
        <w:rPr>
          <w:rFonts w:ascii="Arial" w:hAnsi="Arial" w:cs="Arial"/>
          <w:bCs/>
        </w:rPr>
        <w:t xml:space="preserve"> </w:t>
      </w:r>
      <w:r>
        <w:rPr>
          <w:rFonts w:ascii="Arial" w:hAnsi="Arial" w:cs="Arial"/>
          <w:bCs/>
        </w:rPr>
        <w:t>20</w:t>
      </w:r>
      <w:r w:rsidRPr="00E95D48">
        <w:rPr>
          <w:rFonts w:ascii="Arial" w:hAnsi="Arial" w:cs="Arial"/>
          <w:bCs/>
        </w:rPr>
        <w:t xml:space="preserve"> – </w:t>
      </w:r>
      <w:r>
        <w:rPr>
          <w:rFonts w:ascii="Arial" w:hAnsi="Arial" w:cs="Arial"/>
          <w:bCs/>
        </w:rPr>
        <w:t>May</w:t>
      </w:r>
      <w:r w:rsidRPr="00E95D48">
        <w:rPr>
          <w:rFonts w:ascii="Arial" w:hAnsi="Arial" w:cs="Arial"/>
          <w:bCs/>
        </w:rPr>
        <w:t xml:space="preserve"> </w:t>
      </w:r>
      <w:r>
        <w:rPr>
          <w:rFonts w:ascii="Arial" w:hAnsi="Arial" w:cs="Arial"/>
          <w:bCs/>
        </w:rPr>
        <w:t>24</w:t>
      </w:r>
      <w:r w:rsidRPr="00E95D48">
        <w:rPr>
          <w:rFonts w:ascii="Arial" w:hAnsi="Arial" w:cs="Arial"/>
          <w:bCs/>
        </w:rPr>
        <w:t>, 2024</w:t>
      </w:r>
      <w:r w:rsidRPr="00E95D48">
        <w:rPr>
          <w:rFonts w:ascii="Arial" w:hAnsi="Arial" w:cs="Arial"/>
          <w:bCs/>
        </w:rPr>
        <w:tab/>
        <w:t xml:space="preserve">                   </w:t>
      </w:r>
      <w:hyperlink r:id="rId9" w:tgtFrame="_blank" w:history="1">
        <w:r w:rsidRPr="00C11447">
          <w:rPr>
            <w:rFonts w:ascii="Arial" w:hAnsi="Arial" w:cs="Arial"/>
            <w:bCs/>
          </w:rPr>
          <w:t>Fukuoka</w:t>
        </w:r>
      </w:hyperlink>
      <w:r w:rsidRPr="00C11447">
        <w:rPr>
          <w:rFonts w:ascii="Arial" w:hAnsi="Arial" w:cs="Arial"/>
          <w:bCs/>
        </w:rPr>
        <w:t>, Japan</w:t>
      </w:r>
    </w:p>
    <w:p w14:paraId="31F95AFD" w14:textId="77777777" w:rsidR="001D3E1A" w:rsidRPr="00F06D9A" w:rsidRDefault="001D3E1A" w:rsidP="001D3E1A">
      <w:pPr>
        <w:spacing w:before="120"/>
        <w:rPr>
          <w:rFonts w:ascii="Arial" w:hAnsi="Arial" w:cs="Arial"/>
          <w:bCs/>
        </w:rPr>
      </w:pPr>
      <w:r w:rsidRPr="00F06D9A">
        <w:rPr>
          <w:rFonts w:ascii="Arial" w:hAnsi="Arial" w:cs="Arial"/>
          <w:bCs/>
        </w:rPr>
        <w:t>TSG</w:t>
      </w:r>
      <w:r w:rsidRPr="00E95D48">
        <w:rPr>
          <w:rFonts w:ascii="Arial" w:hAnsi="Arial" w:cs="Arial"/>
          <w:bCs/>
        </w:rPr>
        <w:t xml:space="preserve"> RAN WG1 Meeting #11</w:t>
      </w:r>
      <w:r>
        <w:rPr>
          <w:rFonts w:ascii="Arial" w:hAnsi="Arial" w:cs="Arial"/>
          <w:bCs/>
        </w:rPr>
        <w:t>8           A</w:t>
      </w:r>
      <w:r>
        <w:rPr>
          <w:rFonts w:ascii="Arial" w:hAnsi="Arial" w:cs="Arial" w:hint="eastAsia"/>
          <w:bCs/>
        </w:rPr>
        <w:t>ug</w:t>
      </w:r>
      <w:r>
        <w:rPr>
          <w:rFonts w:ascii="Arial" w:hAnsi="Arial" w:cs="Arial"/>
          <w:bCs/>
        </w:rPr>
        <w:t xml:space="preserve"> 19-A</w:t>
      </w:r>
      <w:r>
        <w:rPr>
          <w:rFonts w:ascii="Arial" w:hAnsi="Arial" w:cs="Arial" w:hint="eastAsia"/>
          <w:bCs/>
        </w:rPr>
        <w:t>ug</w:t>
      </w:r>
      <w:r>
        <w:rPr>
          <w:rFonts w:ascii="Arial" w:hAnsi="Arial" w:cs="Arial"/>
          <w:bCs/>
        </w:rPr>
        <w:t xml:space="preserve"> 23</w:t>
      </w:r>
      <w:r>
        <w:rPr>
          <w:rFonts w:ascii="Arial" w:hAnsi="Arial" w:cs="Arial" w:hint="eastAsia"/>
          <w:bCs/>
        </w:rPr>
        <w:t>,</w:t>
      </w:r>
      <w:r>
        <w:rPr>
          <w:rFonts w:ascii="Arial" w:hAnsi="Arial" w:cs="Arial"/>
          <w:bCs/>
        </w:rPr>
        <w:t xml:space="preserve"> 2024                </w:t>
      </w:r>
      <w:r w:rsidRPr="00F06D9A">
        <w:rPr>
          <w:rFonts w:ascii="Arial" w:hAnsi="Arial" w:cs="Arial"/>
          <w:bCs/>
        </w:rPr>
        <w:t>Maastricht</w:t>
      </w:r>
      <w:r>
        <w:rPr>
          <w:rFonts w:ascii="Arial" w:hAnsi="Arial" w:cs="Arial"/>
          <w:bCs/>
        </w:rPr>
        <w:t xml:space="preserve">, </w:t>
      </w:r>
      <w:r w:rsidRPr="00F06D9A">
        <w:rPr>
          <w:rFonts w:ascii="Arial" w:hAnsi="Arial" w:cs="Arial"/>
          <w:bCs/>
        </w:rPr>
        <w:t>Netherlands</w:t>
      </w:r>
    </w:p>
    <w:p w14:paraId="5BD5DD33" w14:textId="77777777" w:rsidR="007E3E71" w:rsidRPr="001D3E1A" w:rsidRDefault="007E3E71" w:rsidP="002F1940"/>
    <w:sectPr w:rsidR="007E3E71" w:rsidRPr="001D3E1A" w:rsidSect="00CA62E1">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758A" w14:textId="77777777" w:rsidR="00CA62E1" w:rsidRDefault="00CA62E1">
      <w:r>
        <w:separator/>
      </w:r>
    </w:p>
  </w:endnote>
  <w:endnote w:type="continuationSeparator" w:id="0">
    <w:p w14:paraId="089E9B43" w14:textId="77777777" w:rsidR="00CA62E1" w:rsidRDefault="00CA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F67BA" w14:textId="77777777" w:rsidR="00CA62E1" w:rsidRDefault="00CA62E1">
      <w:r>
        <w:separator/>
      </w:r>
    </w:p>
  </w:footnote>
  <w:footnote w:type="continuationSeparator" w:id="0">
    <w:p w14:paraId="141DE30E" w14:textId="77777777" w:rsidR="00CA62E1" w:rsidRDefault="00CA6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67135005">
    <w:abstractNumId w:val="26"/>
  </w:num>
  <w:num w:numId="2" w16cid:durableId="1402293512">
    <w:abstractNumId w:val="23"/>
  </w:num>
  <w:num w:numId="3" w16cid:durableId="249386030">
    <w:abstractNumId w:val="18"/>
  </w:num>
  <w:num w:numId="4" w16cid:durableId="1000159662">
    <w:abstractNumId w:val="8"/>
  </w:num>
  <w:num w:numId="5" w16cid:durableId="115568999">
    <w:abstractNumId w:val="22"/>
  </w:num>
  <w:num w:numId="6" w16cid:durableId="1049458599">
    <w:abstractNumId w:val="2"/>
  </w:num>
  <w:num w:numId="7" w16cid:durableId="1486434237">
    <w:abstractNumId w:val="34"/>
  </w:num>
  <w:num w:numId="8" w16cid:durableId="2052681263">
    <w:abstractNumId w:val="10"/>
  </w:num>
  <w:num w:numId="9" w16cid:durableId="1968508788">
    <w:abstractNumId w:val="20"/>
  </w:num>
  <w:num w:numId="10" w16cid:durableId="675424201">
    <w:abstractNumId w:val="36"/>
  </w:num>
  <w:num w:numId="11" w16cid:durableId="896817181">
    <w:abstractNumId w:val="7"/>
  </w:num>
  <w:num w:numId="12" w16cid:durableId="168057604">
    <w:abstractNumId w:val="3"/>
  </w:num>
  <w:num w:numId="13" w16cid:durableId="786315707">
    <w:abstractNumId w:val="12"/>
  </w:num>
  <w:num w:numId="14" w16cid:durableId="1362704241">
    <w:abstractNumId w:val="4"/>
  </w:num>
  <w:num w:numId="15" w16cid:durableId="1967539294">
    <w:abstractNumId w:val="9"/>
  </w:num>
  <w:num w:numId="16" w16cid:durableId="1313869632">
    <w:abstractNumId w:val="24"/>
  </w:num>
  <w:num w:numId="17" w16cid:durableId="1292592729">
    <w:abstractNumId w:val="31"/>
  </w:num>
  <w:num w:numId="18" w16cid:durableId="1633514949">
    <w:abstractNumId w:val="16"/>
  </w:num>
  <w:num w:numId="19" w16cid:durableId="1543664140">
    <w:abstractNumId w:val="25"/>
  </w:num>
  <w:num w:numId="20" w16cid:durableId="1831872530">
    <w:abstractNumId w:val="21"/>
  </w:num>
  <w:num w:numId="21" w16cid:durableId="2034455998">
    <w:abstractNumId w:val="0"/>
  </w:num>
  <w:num w:numId="22" w16cid:durableId="1892959721">
    <w:abstractNumId w:val="28"/>
  </w:num>
  <w:num w:numId="23" w16cid:durableId="2025401826">
    <w:abstractNumId w:val="17"/>
  </w:num>
  <w:num w:numId="24" w16cid:durableId="280772892">
    <w:abstractNumId w:val="5"/>
  </w:num>
  <w:num w:numId="25" w16cid:durableId="20059582">
    <w:abstractNumId w:val="6"/>
  </w:num>
  <w:num w:numId="26" w16cid:durableId="495342423">
    <w:abstractNumId w:val="35"/>
  </w:num>
  <w:num w:numId="27" w16cid:durableId="2031562902">
    <w:abstractNumId w:val="11"/>
  </w:num>
  <w:num w:numId="28" w16cid:durableId="1977179189">
    <w:abstractNumId w:val="15"/>
  </w:num>
  <w:num w:numId="29" w16cid:durableId="1173646812">
    <w:abstractNumId w:val="27"/>
  </w:num>
  <w:num w:numId="30" w16cid:durableId="228465191">
    <w:abstractNumId w:val="33"/>
  </w:num>
  <w:num w:numId="31" w16cid:durableId="2108453292">
    <w:abstractNumId w:val="19"/>
  </w:num>
  <w:num w:numId="32" w16cid:durableId="111219071">
    <w:abstractNumId w:val="32"/>
  </w:num>
  <w:num w:numId="33" w16cid:durableId="325481895">
    <w:abstractNumId w:val="30"/>
  </w:num>
  <w:num w:numId="34" w16cid:durableId="592737285">
    <w:abstractNumId w:val="13"/>
  </w:num>
  <w:num w:numId="35" w16cid:durableId="70128769">
    <w:abstractNumId w:val="1"/>
  </w:num>
  <w:num w:numId="36" w16cid:durableId="1810515848">
    <w:abstractNumId w:val="14"/>
  </w:num>
  <w:num w:numId="37" w16cid:durableId="214051614">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29D3"/>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5C68"/>
    <w:rsid w:val="000B7A57"/>
    <w:rsid w:val="000C0663"/>
    <w:rsid w:val="000D434D"/>
    <w:rsid w:val="000E2F6B"/>
    <w:rsid w:val="000E68D0"/>
    <w:rsid w:val="000F3984"/>
    <w:rsid w:val="000F55C1"/>
    <w:rsid w:val="000F6242"/>
    <w:rsid w:val="00105A8B"/>
    <w:rsid w:val="00110E88"/>
    <w:rsid w:val="00111D3E"/>
    <w:rsid w:val="00122A0E"/>
    <w:rsid w:val="001442A2"/>
    <w:rsid w:val="00146E55"/>
    <w:rsid w:val="00147886"/>
    <w:rsid w:val="00153091"/>
    <w:rsid w:val="00164548"/>
    <w:rsid w:val="001674E2"/>
    <w:rsid w:val="00170904"/>
    <w:rsid w:val="00175083"/>
    <w:rsid w:val="0018327B"/>
    <w:rsid w:val="00184FA9"/>
    <w:rsid w:val="001B7A77"/>
    <w:rsid w:val="001C398A"/>
    <w:rsid w:val="001C5CB6"/>
    <w:rsid w:val="001D21CE"/>
    <w:rsid w:val="001D3E1A"/>
    <w:rsid w:val="001E5332"/>
    <w:rsid w:val="001E79AC"/>
    <w:rsid w:val="001F7528"/>
    <w:rsid w:val="00201F19"/>
    <w:rsid w:val="00207A8F"/>
    <w:rsid w:val="00215595"/>
    <w:rsid w:val="00221718"/>
    <w:rsid w:val="00221D6E"/>
    <w:rsid w:val="002409FA"/>
    <w:rsid w:val="00245A14"/>
    <w:rsid w:val="00252EFA"/>
    <w:rsid w:val="002575B3"/>
    <w:rsid w:val="00265502"/>
    <w:rsid w:val="002722FD"/>
    <w:rsid w:val="002775C9"/>
    <w:rsid w:val="002953FE"/>
    <w:rsid w:val="002A0039"/>
    <w:rsid w:val="002A4858"/>
    <w:rsid w:val="002B62D8"/>
    <w:rsid w:val="002B7768"/>
    <w:rsid w:val="002D0BEA"/>
    <w:rsid w:val="002F164C"/>
    <w:rsid w:val="002F1940"/>
    <w:rsid w:val="00302C8B"/>
    <w:rsid w:val="003126FA"/>
    <w:rsid w:val="0031288E"/>
    <w:rsid w:val="00317419"/>
    <w:rsid w:val="0033181E"/>
    <w:rsid w:val="00336203"/>
    <w:rsid w:val="00342B5D"/>
    <w:rsid w:val="003449C3"/>
    <w:rsid w:val="003472C9"/>
    <w:rsid w:val="00356198"/>
    <w:rsid w:val="0035696B"/>
    <w:rsid w:val="003612A6"/>
    <w:rsid w:val="0036693C"/>
    <w:rsid w:val="00370A45"/>
    <w:rsid w:val="00371C58"/>
    <w:rsid w:val="00372893"/>
    <w:rsid w:val="00380B70"/>
    <w:rsid w:val="00383545"/>
    <w:rsid w:val="00387B3E"/>
    <w:rsid w:val="003950FB"/>
    <w:rsid w:val="003A7854"/>
    <w:rsid w:val="003A7F0D"/>
    <w:rsid w:val="003B26D6"/>
    <w:rsid w:val="003B5B86"/>
    <w:rsid w:val="003B6743"/>
    <w:rsid w:val="003B7E9F"/>
    <w:rsid w:val="003C6E47"/>
    <w:rsid w:val="003D138A"/>
    <w:rsid w:val="003E00FA"/>
    <w:rsid w:val="003E21C7"/>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9170B"/>
    <w:rsid w:val="00493FD2"/>
    <w:rsid w:val="00495EE1"/>
    <w:rsid w:val="00496FA7"/>
    <w:rsid w:val="004C6E62"/>
    <w:rsid w:val="004C742F"/>
    <w:rsid w:val="004D0B1B"/>
    <w:rsid w:val="004E2281"/>
    <w:rsid w:val="004E3939"/>
    <w:rsid w:val="004E6F57"/>
    <w:rsid w:val="004F4C99"/>
    <w:rsid w:val="004F7C38"/>
    <w:rsid w:val="005038B6"/>
    <w:rsid w:val="00503EBD"/>
    <w:rsid w:val="00504CA4"/>
    <w:rsid w:val="00515485"/>
    <w:rsid w:val="00532F79"/>
    <w:rsid w:val="00537231"/>
    <w:rsid w:val="005378D0"/>
    <w:rsid w:val="005406D5"/>
    <w:rsid w:val="005455B0"/>
    <w:rsid w:val="005569F2"/>
    <w:rsid w:val="0055772A"/>
    <w:rsid w:val="005611A4"/>
    <w:rsid w:val="0056474B"/>
    <w:rsid w:val="005650A6"/>
    <w:rsid w:val="0057375B"/>
    <w:rsid w:val="00576E55"/>
    <w:rsid w:val="00592595"/>
    <w:rsid w:val="00595236"/>
    <w:rsid w:val="00596A43"/>
    <w:rsid w:val="005A6756"/>
    <w:rsid w:val="005C258D"/>
    <w:rsid w:val="005C6F6D"/>
    <w:rsid w:val="005D1199"/>
    <w:rsid w:val="005E1902"/>
    <w:rsid w:val="005E67B1"/>
    <w:rsid w:val="005F2BD0"/>
    <w:rsid w:val="005F7459"/>
    <w:rsid w:val="005F7F79"/>
    <w:rsid w:val="00602726"/>
    <w:rsid w:val="00603661"/>
    <w:rsid w:val="00611469"/>
    <w:rsid w:val="00630528"/>
    <w:rsid w:val="00645452"/>
    <w:rsid w:val="00651453"/>
    <w:rsid w:val="00652888"/>
    <w:rsid w:val="0065540A"/>
    <w:rsid w:val="00682F16"/>
    <w:rsid w:val="00687721"/>
    <w:rsid w:val="00691AD8"/>
    <w:rsid w:val="00692BF3"/>
    <w:rsid w:val="006966BB"/>
    <w:rsid w:val="006A3842"/>
    <w:rsid w:val="006A6D82"/>
    <w:rsid w:val="006B3576"/>
    <w:rsid w:val="006B35F0"/>
    <w:rsid w:val="006C0243"/>
    <w:rsid w:val="006C49CE"/>
    <w:rsid w:val="006C5C1E"/>
    <w:rsid w:val="006D6606"/>
    <w:rsid w:val="006D6953"/>
    <w:rsid w:val="006E47E7"/>
    <w:rsid w:val="006F4888"/>
    <w:rsid w:val="00707D00"/>
    <w:rsid w:val="00723230"/>
    <w:rsid w:val="00724387"/>
    <w:rsid w:val="0072707E"/>
    <w:rsid w:val="00735AC6"/>
    <w:rsid w:val="00740CDC"/>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80B50"/>
    <w:rsid w:val="008A40E4"/>
    <w:rsid w:val="008A4170"/>
    <w:rsid w:val="008A5DE9"/>
    <w:rsid w:val="008B7659"/>
    <w:rsid w:val="008C6069"/>
    <w:rsid w:val="008D2136"/>
    <w:rsid w:val="008D347B"/>
    <w:rsid w:val="008D772F"/>
    <w:rsid w:val="008E5E91"/>
    <w:rsid w:val="008E689D"/>
    <w:rsid w:val="008F5295"/>
    <w:rsid w:val="008F6D13"/>
    <w:rsid w:val="009068AC"/>
    <w:rsid w:val="009174F2"/>
    <w:rsid w:val="009247C0"/>
    <w:rsid w:val="00927097"/>
    <w:rsid w:val="00930FDE"/>
    <w:rsid w:val="0093588B"/>
    <w:rsid w:val="009422F7"/>
    <w:rsid w:val="0094424E"/>
    <w:rsid w:val="009531C9"/>
    <w:rsid w:val="00954922"/>
    <w:rsid w:val="00962EE6"/>
    <w:rsid w:val="00967D1B"/>
    <w:rsid w:val="009744A7"/>
    <w:rsid w:val="00974F7F"/>
    <w:rsid w:val="009757A1"/>
    <w:rsid w:val="00975C22"/>
    <w:rsid w:val="0097783B"/>
    <w:rsid w:val="009816A5"/>
    <w:rsid w:val="0098481F"/>
    <w:rsid w:val="0099764C"/>
    <w:rsid w:val="009A4B54"/>
    <w:rsid w:val="009A5D47"/>
    <w:rsid w:val="009B1A6E"/>
    <w:rsid w:val="009B39C8"/>
    <w:rsid w:val="009B4326"/>
    <w:rsid w:val="009C288C"/>
    <w:rsid w:val="009C2C75"/>
    <w:rsid w:val="009E00CA"/>
    <w:rsid w:val="009F2214"/>
    <w:rsid w:val="00A13A57"/>
    <w:rsid w:val="00A15FF8"/>
    <w:rsid w:val="00A162C8"/>
    <w:rsid w:val="00A24F32"/>
    <w:rsid w:val="00A27A78"/>
    <w:rsid w:val="00A52C43"/>
    <w:rsid w:val="00A55697"/>
    <w:rsid w:val="00A567F0"/>
    <w:rsid w:val="00A62658"/>
    <w:rsid w:val="00A70D64"/>
    <w:rsid w:val="00A826F0"/>
    <w:rsid w:val="00A82A46"/>
    <w:rsid w:val="00A91EC0"/>
    <w:rsid w:val="00AA4546"/>
    <w:rsid w:val="00AB0394"/>
    <w:rsid w:val="00AB1EE2"/>
    <w:rsid w:val="00AB7E2E"/>
    <w:rsid w:val="00AC42C5"/>
    <w:rsid w:val="00AC566F"/>
    <w:rsid w:val="00AE6F3D"/>
    <w:rsid w:val="00AF0813"/>
    <w:rsid w:val="00AF1DEA"/>
    <w:rsid w:val="00AF47CC"/>
    <w:rsid w:val="00AF7F6A"/>
    <w:rsid w:val="00B256E2"/>
    <w:rsid w:val="00B26B24"/>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8016C"/>
    <w:rsid w:val="00C817DA"/>
    <w:rsid w:val="00C82023"/>
    <w:rsid w:val="00C92951"/>
    <w:rsid w:val="00C94071"/>
    <w:rsid w:val="00CA0163"/>
    <w:rsid w:val="00CA5613"/>
    <w:rsid w:val="00CA62E1"/>
    <w:rsid w:val="00CB20C5"/>
    <w:rsid w:val="00CB23C4"/>
    <w:rsid w:val="00CB6EDC"/>
    <w:rsid w:val="00CC2C56"/>
    <w:rsid w:val="00CC6AFD"/>
    <w:rsid w:val="00CD3B45"/>
    <w:rsid w:val="00CD634E"/>
    <w:rsid w:val="00CF6087"/>
    <w:rsid w:val="00D10BA2"/>
    <w:rsid w:val="00D23B5F"/>
    <w:rsid w:val="00D248E5"/>
    <w:rsid w:val="00D31716"/>
    <w:rsid w:val="00D55B2E"/>
    <w:rsid w:val="00D70CE9"/>
    <w:rsid w:val="00D74AEC"/>
    <w:rsid w:val="00D840A0"/>
    <w:rsid w:val="00D912AB"/>
    <w:rsid w:val="00D92AA5"/>
    <w:rsid w:val="00D974C6"/>
    <w:rsid w:val="00DA311F"/>
    <w:rsid w:val="00DB682A"/>
    <w:rsid w:val="00DC046A"/>
    <w:rsid w:val="00DC09FD"/>
    <w:rsid w:val="00DC0BA8"/>
    <w:rsid w:val="00DC1470"/>
    <w:rsid w:val="00DC3BD6"/>
    <w:rsid w:val="00DD7B5D"/>
    <w:rsid w:val="00DF16DE"/>
    <w:rsid w:val="00DF3532"/>
    <w:rsid w:val="00DF7CDE"/>
    <w:rsid w:val="00E00F60"/>
    <w:rsid w:val="00E11179"/>
    <w:rsid w:val="00E208DE"/>
    <w:rsid w:val="00E422C3"/>
    <w:rsid w:val="00E54B0F"/>
    <w:rsid w:val="00E55BC0"/>
    <w:rsid w:val="00E64BED"/>
    <w:rsid w:val="00E67BA4"/>
    <w:rsid w:val="00E70A5E"/>
    <w:rsid w:val="00E71B16"/>
    <w:rsid w:val="00E73F63"/>
    <w:rsid w:val="00E84FCC"/>
    <w:rsid w:val="00E866ED"/>
    <w:rsid w:val="00E87335"/>
    <w:rsid w:val="00E90446"/>
    <w:rsid w:val="00E95D48"/>
    <w:rsid w:val="00EA094F"/>
    <w:rsid w:val="00EA2C37"/>
    <w:rsid w:val="00EA5F4A"/>
    <w:rsid w:val="00EB2E28"/>
    <w:rsid w:val="00ED1BCD"/>
    <w:rsid w:val="00ED1E4B"/>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7048-509A-43A3-A81A-A9192E99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702</Words>
  <Characters>4202</Characters>
  <Application>Microsoft Office Word</Application>
  <DocSecurity>0</DocSecurity>
  <Lines>91</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Yuanyuan Wang</cp:lastModifiedBy>
  <cp:revision>43</cp:revision>
  <cp:lastPrinted>2002-04-23T07:10:00Z</cp:lastPrinted>
  <dcterms:created xsi:type="dcterms:W3CDTF">2023-09-28T02:57:00Z</dcterms:created>
  <dcterms:modified xsi:type="dcterms:W3CDTF">2024-04-03T09:15:00Z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